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DF" w:rsidRDefault="00481ADF"/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/>
      </w:tblPr>
      <w:tblGrid>
        <w:gridCol w:w="5508"/>
        <w:gridCol w:w="5508"/>
      </w:tblGrid>
      <w:tr w:rsidR="00481ADF" w:rsidRPr="008054C3" w:rsidTr="008054C3">
        <w:tc>
          <w:tcPr>
            <w:tcW w:w="11016" w:type="dxa"/>
            <w:gridSpan w:val="2"/>
            <w:shd w:val="pct15" w:color="auto" w:fill="auto"/>
          </w:tcPr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Part 1:  Selecting and Setting Up a Mathematical Task</w:t>
            </w:r>
          </w:p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481ADF" w:rsidRPr="008054C3" w:rsidTr="008054C3">
        <w:tblPrEx>
          <w:shd w:val="clear" w:color="auto" w:fill="auto"/>
        </w:tblPrEx>
        <w:tc>
          <w:tcPr>
            <w:tcW w:w="5508" w:type="dxa"/>
          </w:tcPr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Learning Goal</w:t>
            </w:r>
            <w:r w:rsidRPr="00360F4B">
              <w:rPr>
                <w:rFonts w:ascii="Times New Roman" w:hAnsi="Times New Roman" w:cs="Times New Roman"/>
                <w:b/>
                <w:sz w:val="20"/>
                <w:szCs w:val="20"/>
              </w:rPr>
              <w:t>/Standard</w:t>
            </w:r>
          </w:p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i/>
                <w:sz w:val="20"/>
                <w:szCs w:val="20"/>
              </w:rPr>
              <w:t>What understandings will students take away from this lesson?</w:t>
            </w:r>
          </w:p>
        </w:tc>
        <w:tc>
          <w:tcPr>
            <w:tcW w:w="5508" w:type="dxa"/>
          </w:tcPr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Evidence</w:t>
            </w:r>
          </w:p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i/>
                <w:sz w:val="20"/>
                <w:szCs w:val="20"/>
              </w:rPr>
              <w:t>What will students say, do, produce, and so forth that will provide evidence of their understandings?</w:t>
            </w:r>
          </w:p>
          <w:p w:rsidR="00410E97" w:rsidRPr="008054C3" w:rsidRDefault="00410E97" w:rsidP="007118B6">
            <w:pPr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81ADF" w:rsidRPr="008054C3" w:rsidTr="008054C3">
        <w:tblPrEx>
          <w:shd w:val="clear" w:color="auto" w:fill="auto"/>
        </w:tblPrEx>
        <w:tc>
          <w:tcPr>
            <w:tcW w:w="5508" w:type="dxa"/>
          </w:tcPr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Task/Activity</w:t>
            </w: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What is the main activity that students will be working on in this lesson?</w:t>
            </w:r>
          </w:p>
        </w:tc>
        <w:tc>
          <w:tcPr>
            <w:tcW w:w="5508" w:type="dxa"/>
          </w:tcPr>
          <w:p w:rsidR="00481ADF" w:rsidRPr="008054C3" w:rsidRDefault="00481ADF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Instructional Support―Tools, Resources</w:t>
            </w: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What tools or resources will students have to use in their work that will give them entry to, and help them reason through, the activity?</w:t>
            </w: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97" w:rsidRPr="008054C3" w:rsidTr="008054C3">
        <w:tblPrEx>
          <w:shd w:val="clear" w:color="auto" w:fill="auto"/>
        </w:tblPrEx>
        <w:tc>
          <w:tcPr>
            <w:tcW w:w="5508" w:type="dxa"/>
          </w:tcPr>
          <w:p w:rsidR="00410E97" w:rsidRPr="008054C3" w:rsidRDefault="00410E97" w:rsidP="007118B6">
            <w:pPr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Task Enactment</w:t>
            </w: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What are the various ways that students might complete the activity?</w:t>
            </w:r>
          </w:p>
        </w:tc>
        <w:tc>
          <w:tcPr>
            <w:tcW w:w="5508" w:type="dxa"/>
          </w:tcPr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Instructional Support―Teacher</w:t>
            </w:r>
          </w:p>
          <w:p w:rsidR="00410E97" w:rsidRPr="008054C3" w:rsidRDefault="00410E97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10E97" w:rsidRDefault="00A814E6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 xml:space="preserve">What questions might you ask students that will support their exploration of the activity and provide a bridge between what they did and what they are expected to learn? </w:t>
            </w:r>
          </w:p>
          <w:p w:rsidR="00360F4B" w:rsidRDefault="00360F4B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F4B" w:rsidRDefault="00360F4B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F4B" w:rsidRDefault="00360F4B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F4B" w:rsidRDefault="00360F4B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F4B" w:rsidRPr="008054C3" w:rsidRDefault="00360F4B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14E6" w:rsidRPr="008054C3" w:rsidTr="008054C3">
        <w:tblPrEx>
          <w:shd w:val="clear" w:color="auto" w:fill="auto"/>
        </w:tblPrEx>
        <w:tc>
          <w:tcPr>
            <w:tcW w:w="11016" w:type="dxa"/>
            <w:gridSpan w:val="2"/>
            <w:shd w:val="pct15" w:color="auto" w:fill="auto"/>
          </w:tcPr>
          <w:p w:rsidR="00A814E6" w:rsidRPr="008054C3" w:rsidRDefault="00A814E6" w:rsidP="007118B6">
            <w:pPr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814E6" w:rsidRPr="008054C3" w:rsidRDefault="00A814E6" w:rsidP="007118B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Part 2:  Supporting Students’ Exploration of the Task</w:t>
            </w:r>
          </w:p>
          <w:p w:rsidR="00A814E6" w:rsidRPr="008054C3" w:rsidRDefault="00A814E6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A814E6" w:rsidRPr="008054C3" w:rsidTr="008054C3">
        <w:tblPrEx>
          <w:shd w:val="clear" w:color="auto" w:fill="auto"/>
        </w:tblPrEx>
        <w:tc>
          <w:tcPr>
            <w:tcW w:w="1101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814E6" w:rsidRPr="008054C3" w:rsidRDefault="00A814E6" w:rsidP="007118B6">
            <w:pPr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814E6" w:rsidRPr="008054C3" w:rsidRDefault="00A814E6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What questions will you ask to help a pair or group get started?  How will you focus students’ thinking on the key mathematical ideas?</w:t>
            </w:r>
          </w:p>
          <w:p w:rsidR="00A814E6" w:rsidRPr="008054C3" w:rsidRDefault="00A814E6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4E6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4E6" w:rsidRPr="008054C3" w:rsidRDefault="00A814E6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4E6" w:rsidRPr="008054C3" w:rsidRDefault="00A814E6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To be clear on what students actually did, begin by asking a set of assessing questions such as:  What</w:t>
            </w:r>
            <w:r w:rsidR="00E0424E" w:rsidRPr="008054C3">
              <w:rPr>
                <w:rFonts w:ascii="Times New Roman" w:hAnsi="Times New Roman" w:cs="Times New Roman"/>
                <w:sz w:val="20"/>
                <w:szCs w:val="20"/>
              </w:rPr>
              <w:t xml:space="preserve"> did you do?  How did you get that?  What does this mean?  Once you have a clearer sense of what the student understands, move on to questions specific to the task/activity.</w:t>
            </w: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How will you ensure that students remain engaged in the task?</w:t>
            </w: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How will you assist a student/pair/group who become frustrated?</w:t>
            </w: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What will you ask “early finishers” to do?</w:t>
            </w: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24E" w:rsidRPr="008054C3" w:rsidRDefault="00E0424E" w:rsidP="007118B6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424E" w:rsidRPr="008054C3" w:rsidTr="008054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016" w:type="dxa"/>
            <w:gridSpan w:val="2"/>
            <w:tcBorders>
              <w:top w:val="single" w:sz="8" w:space="0" w:color="auto"/>
            </w:tcBorders>
            <w:shd w:val="pct15" w:color="auto" w:fill="auto"/>
          </w:tcPr>
          <w:p w:rsidR="00E0424E" w:rsidRPr="008054C3" w:rsidRDefault="00E0424E" w:rsidP="007118B6">
            <w:pPr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E0424E" w:rsidRPr="008054C3" w:rsidRDefault="00E0424E" w:rsidP="007118B6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Part 3:  Sharing and Discussing the Task</w:t>
            </w:r>
          </w:p>
          <w:p w:rsidR="00E0424E" w:rsidRPr="008054C3" w:rsidRDefault="00E0424E" w:rsidP="007118B6">
            <w:pPr>
              <w:contextualSpacing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E0424E" w:rsidRPr="008054C3" w:rsidTr="008054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508" w:type="dxa"/>
          </w:tcPr>
          <w:p w:rsidR="00E0424E" w:rsidRPr="008054C3" w:rsidRDefault="00E0424E" w:rsidP="007118B6">
            <w:pPr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Selecting and Sequencing</w:t>
            </w: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Which solutions do you want to have shared during the lesson:</w:t>
            </w: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In what order?  Why?</w:t>
            </w: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8" w:type="dxa"/>
          </w:tcPr>
          <w:p w:rsidR="008054C3" w:rsidRPr="008054C3" w:rsidRDefault="008054C3" w:rsidP="007118B6">
            <w:pPr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b/>
                <w:sz w:val="20"/>
                <w:szCs w:val="20"/>
              </w:rPr>
              <w:t>Connecting Responses</w:t>
            </w: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054C3" w:rsidRPr="008054C3" w:rsidRDefault="008054C3" w:rsidP="007118B6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54C3">
              <w:rPr>
                <w:rFonts w:ascii="Times New Roman" w:hAnsi="Times New Roman" w:cs="Times New Roman"/>
                <w:sz w:val="20"/>
                <w:szCs w:val="20"/>
              </w:rPr>
              <w:t>What specific questions will you ask so that students make sense of the mathematical ideas they are expected to learn and make connections among the different strategies or solutions presented?</w:t>
            </w:r>
          </w:p>
        </w:tc>
      </w:tr>
    </w:tbl>
    <w:p w:rsidR="00E0424E" w:rsidRPr="00481ADF" w:rsidRDefault="00E0424E" w:rsidP="00E0424E">
      <w:pPr>
        <w:contextualSpacing/>
        <w:rPr>
          <w:rFonts w:ascii="Times New Roman" w:hAnsi="Times New Roman" w:cs="Times New Roman"/>
        </w:rPr>
      </w:pPr>
    </w:p>
    <w:sectPr w:rsidR="00E0424E" w:rsidRPr="00481ADF" w:rsidSect="00481ADF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F4378"/>
    <w:rsid w:val="000079A5"/>
    <w:rsid w:val="00125FBB"/>
    <w:rsid w:val="001C14F6"/>
    <w:rsid w:val="00360F4B"/>
    <w:rsid w:val="003C2716"/>
    <w:rsid w:val="00410E97"/>
    <w:rsid w:val="00481ADF"/>
    <w:rsid w:val="00664F3A"/>
    <w:rsid w:val="007118B6"/>
    <w:rsid w:val="007172FF"/>
    <w:rsid w:val="00801A85"/>
    <w:rsid w:val="008054C3"/>
    <w:rsid w:val="009C7057"/>
    <w:rsid w:val="009F4378"/>
    <w:rsid w:val="00A814E6"/>
    <w:rsid w:val="00BB6E7B"/>
    <w:rsid w:val="00C54CF8"/>
    <w:rsid w:val="00C92C59"/>
    <w:rsid w:val="00CB111B"/>
    <w:rsid w:val="00E0424E"/>
    <w:rsid w:val="00EE3D40"/>
    <w:rsid w:val="00F7651C"/>
    <w:rsid w:val="00F91102"/>
    <w:rsid w:val="00FE58A7"/>
    <w:rsid w:val="00FE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D40"/>
    <w:pPr>
      <w:spacing w:after="100" w:afterAutospacing="1"/>
      <w:jc w:val="center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A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.clifford\Downloads\Vanessa%20Cleaver%20Tabl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Vanessa Cleaver Table1.dotx</Template>
  <TotalTime>2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elizabeth.clifford</dc:creator>
  <cp:lastModifiedBy>elizabeth.clifford</cp:lastModifiedBy>
  <cp:revision>1</cp:revision>
  <cp:lastPrinted>2012-08-01T20:01:00Z</cp:lastPrinted>
  <dcterms:created xsi:type="dcterms:W3CDTF">2012-08-10T13:26:00Z</dcterms:created>
  <dcterms:modified xsi:type="dcterms:W3CDTF">2012-08-10T13:28:00Z</dcterms:modified>
</cp:coreProperties>
</file>